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18E3E" w14:textId="77777777" w:rsidR="00897273" w:rsidRDefault="00000000">
      <w:pPr>
        <w:spacing w:after="9" w:line="259" w:lineRule="auto"/>
        <w:ind w:left="-9" w:firstLine="0"/>
        <w:jc w:val="left"/>
      </w:pPr>
      <w:r>
        <w:rPr>
          <w:noProof/>
        </w:rPr>
        <w:drawing>
          <wp:inline distT="0" distB="0" distL="0" distR="0" wp14:anchorId="7F21C585" wp14:editId="4DA389DC">
            <wp:extent cx="1704975" cy="6572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704975" cy="657225"/>
                    </a:xfrm>
                    <a:prstGeom prst="rect">
                      <a:avLst/>
                    </a:prstGeom>
                  </pic:spPr>
                </pic:pic>
              </a:graphicData>
            </a:graphic>
          </wp:inline>
        </w:drawing>
      </w:r>
      <w:r>
        <w:t xml:space="preserve"> </w:t>
      </w:r>
    </w:p>
    <w:p w14:paraId="2C0ABC63" w14:textId="77777777" w:rsidR="00897273" w:rsidRDefault="00000000">
      <w:pPr>
        <w:spacing w:after="0" w:line="259" w:lineRule="auto"/>
        <w:ind w:left="0" w:right="261" w:firstLine="0"/>
        <w:jc w:val="center"/>
      </w:pPr>
      <w:proofErr w:type="spellStart"/>
      <w:r>
        <w:rPr>
          <w:b/>
          <w:sz w:val="32"/>
        </w:rPr>
        <w:t>Factsheet</w:t>
      </w:r>
      <w:proofErr w:type="spellEnd"/>
      <w:r>
        <w:rPr>
          <w:b/>
          <w:sz w:val="32"/>
        </w:rPr>
        <w:t xml:space="preserve"> </w:t>
      </w:r>
    </w:p>
    <w:p w14:paraId="32E9EFF7" w14:textId="77777777" w:rsidR="00897273" w:rsidRDefault="00000000">
      <w:pPr>
        <w:spacing w:after="193" w:line="245" w:lineRule="auto"/>
        <w:ind w:left="4534" w:right="2108" w:hanging="2611"/>
        <w:jc w:val="left"/>
      </w:pPr>
      <w:r>
        <w:rPr>
          <w:b/>
          <w:sz w:val="32"/>
        </w:rPr>
        <w:t xml:space="preserve">Robuuste aardappels en </w:t>
      </w:r>
      <w:proofErr w:type="spellStart"/>
      <w:r>
        <w:rPr>
          <w:b/>
          <w:sz w:val="32"/>
        </w:rPr>
        <w:t>Phytophthora</w:t>
      </w:r>
      <w:proofErr w:type="spellEnd"/>
      <w:r>
        <w:rPr>
          <w:b/>
          <w:sz w:val="32"/>
        </w:rPr>
        <w:t xml:space="preserve">  </w:t>
      </w:r>
    </w:p>
    <w:p w14:paraId="53A7B3F1" w14:textId="77777777" w:rsidR="00897273" w:rsidRDefault="00000000">
      <w:pPr>
        <w:spacing w:after="0" w:line="259" w:lineRule="auto"/>
        <w:ind w:left="-5"/>
        <w:jc w:val="left"/>
      </w:pPr>
      <w:r>
        <w:rPr>
          <w:b/>
          <w:sz w:val="29"/>
        </w:rPr>
        <w:t xml:space="preserve">Wat is </w:t>
      </w:r>
      <w:proofErr w:type="spellStart"/>
      <w:r>
        <w:rPr>
          <w:b/>
          <w:sz w:val="29"/>
        </w:rPr>
        <w:t>Phytophthora</w:t>
      </w:r>
      <w:proofErr w:type="spellEnd"/>
      <w:r>
        <w:rPr>
          <w:b/>
          <w:sz w:val="29"/>
        </w:rPr>
        <w:t xml:space="preserve"> eigenlijk? </w:t>
      </w:r>
    </w:p>
    <w:p w14:paraId="63AEFCE4" w14:textId="77777777" w:rsidR="00897273" w:rsidRDefault="00000000">
      <w:pPr>
        <w:spacing w:after="156"/>
        <w:ind w:left="-5" w:right="226"/>
      </w:pPr>
      <w:proofErr w:type="spellStart"/>
      <w:r>
        <w:t>Phytophthora</w:t>
      </w:r>
      <w:proofErr w:type="spellEnd"/>
      <w:r>
        <w:t xml:space="preserve"> is een schimmelziekte die aardappelen in het blad en in de knol infecteert.  </w:t>
      </w:r>
    </w:p>
    <w:p w14:paraId="4B289696" w14:textId="77777777" w:rsidR="00897273" w:rsidRDefault="00000000">
      <w:pPr>
        <w:spacing w:after="301"/>
        <w:ind w:left="-5" w:right="226"/>
      </w:pPr>
      <w:r>
        <w:t xml:space="preserve">Met name bij warm vochtig weer komt </w:t>
      </w:r>
      <w:proofErr w:type="spellStart"/>
      <w:r>
        <w:t>Phytophthora</w:t>
      </w:r>
      <w:proofErr w:type="spellEnd"/>
      <w:r>
        <w:t xml:space="preserve"> opzetten. De ziekte verspreid zich door de lucht, en is moeilijk te beheersen. Het is daarom van groot belang om snel te handelen als u een besmetting aantreft. De ziekte heeft meerdere varianten, en kan snel veranderen. Meestal gaat de schimmel eerst in het blad zitten. Wanneer je hier niets aan doet, zal na regenval ook de knol worden aangetast en  gaan rotten. Bij op tijd ingrijpen zal de schimmel zich niet verplaatsen, en kan de oogst worden gered.  </w:t>
      </w:r>
    </w:p>
    <w:p w14:paraId="6F25D793" w14:textId="77777777" w:rsidR="00897273" w:rsidRDefault="00000000">
      <w:pPr>
        <w:spacing w:after="0" w:line="259" w:lineRule="auto"/>
        <w:ind w:left="-5"/>
        <w:jc w:val="left"/>
      </w:pPr>
      <w:r>
        <w:rPr>
          <w:b/>
          <w:sz w:val="29"/>
        </w:rPr>
        <w:t xml:space="preserve">De robuuste aardappel </w:t>
      </w:r>
    </w:p>
    <w:p w14:paraId="19CC0F80" w14:textId="77777777" w:rsidR="00897273" w:rsidRDefault="00000000">
      <w:pPr>
        <w:spacing w:after="97"/>
        <w:ind w:left="-5" w:right="226"/>
      </w:pPr>
      <w:r>
        <w:t xml:space="preserve">Er zijn nieuwe robuuste aardappelrassen gekweekt die beter bestand zijn tegen </w:t>
      </w:r>
      <w:proofErr w:type="spellStart"/>
      <w:r>
        <w:t>Phytophthora</w:t>
      </w:r>
      <w:proofErr w:type="spellEnd"/>
      <w:r>
        <w:t xml:space="preserve">. Met deze rassen kan je als tuinder een goede aardappeloogst hebben, zonder chemische bestrijdingsmiddelen te gebruiken. Maar </w:t>
      </w:r>
      <w:r>
        <w:rPr>
          <w:b/>
        </w:rPr>
        <w:t>let op:</w:t>
      </w:r>
      <w:r>
        <w:t xml:space="preserve"> Robuuste rassen zijn niet 100% resistent en kunnen nog steeds worden geïnfecteerd  door de </w:t>
      </w:r>
      <w:proofErr w:type="spellStart"/>
      <w:r>
        <w:t>Phytophthora</w:t>
      </w:r>
      <w:proofErr w:type="spellEnd"/>
      <w:r>
        <w:t xml:space="preserve"> schimmel.  </w:t>
      </w:r>
      <w:proofErr w:type="spellStart"/>
      <w:r>
        <w:t>Phytophthora</w:t>
      </w:r>
      <w:proofErr w:type="spellEnd"/>
      <w:r>
        <w:t xml:space="preserve"> verandert snel, en elk jaar zijn er weer nieuwe varianten. Het is van groot belang, dat een nieuwe </w:t>
      </w:r>
      <w:proofErr w:type="spellStart"/>
      <w:r>
        <w:t>Phytophthora</w:t>
      </w:r>
      <w:proofErr w:type="spellEnd"/>
      <w:r>
        <w:t xml:space="preserve"> variant die door een resistentie heen breekt, niet de kans krijgt om te overleven naar het volgende teeltseizoen. Zo blijft er </w:t>
      </w:r>
      <w:r>
        <w:rPr>
          <w:u w:val="single" w:color="000000"/>
        </w:rPr>
        <w:t>toekomst</w:t>
      </w:r>
      <w:r>
        <w:t xml:space="preserve"> voor de aardappelsector. </w:t>
      </w:r>
    </w:p>
    <w:p w14:paraId="447B66F5" w14:textId="77777777" w:rsidR="00897273" w:rsidRDefault="00000000">
      <w:pPr>
        <w:spacing w:after="248" w:line="259" w:lineRule="auto"/>
        <w:ind w:left="849" w:firstLine="0"/>
        <w:jc w:val="left"/>
      </w:pPr>
      <w:r>
        <w:rPr>
          <w:noProof/>
        </w:rPr>
        <mc:AlternateContent>
          <mc:Choice Requires="wpg">
            <w:drawing>
              <wp:inline distT="0" distB="0" distL="0" distR="0" wp14:anchorId="15EC9138" wp14:editId="2F8BD215">
                <wp:extent cx="4690110" cy="10160"/>
                <wp:effectExtent l="0" t="0" r="0" b="0"/>
                <wp:docPr id="2824" name="Group 2824"/>
                <wp:cNvGraphicFramePr/>
                <a:graphic xmlns:a="http://schemas.openxmlformats.org/drawingml/2006/main">
                  <a:graphicData uri="http://schemas.microsoft.com/office/word/2010/wordprocessingGroup">
                    <wpg:wgp>
                      <wpg:cNvGrpSpPr/>
                      <wpg:grpSpPr>
                        <a:xfrm>
                          <a:off x="0" y="0"/>
                          <a:ext cx="4690110" cy="10160"/>
                          <a:chOff x="0" y="0"/>
                          <a:chExt cx="4690110" cy="10160"/>
                        </a:xfrm>
                      </wpg:grpSpPr>
                      <wps:wsp>
                        <wps:cNvPr id="3195" name="Shape 3195"/>
                        <wps:cNvSpPr/>
                        <wps:spPr>
                          <a:xfrm>
                            <a:off x="0" y="0"/>
                            <a:ext cx="4690110" cy="10160"/>
                          </a:xfrm>
                          <a:custGeom>
                            <a:avLst/>
                            <a:gdLst/>
                            <a:ahLst/>
                            <a:cxnLst/>
                            <a:rect l="0" t="0" r="0" b="0"/>
                            <a:pathLst>
                              <a:path w="4690110" h="10160">
                                <a:moveTo>
                                  <a:pt x="0" y="0"/>
                                </a:moveTo>
                                <a:lnTo>
                                  <a:pt x="4690110" y="0"/>
                                </a:lnTo>
                                <a:lnTo>
                                  <a:pt x="4690110" y="10160"/>
                                </a:lnTo>
                                <a:lnTo>
                                  <a:pt x="0" y="1016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2824" style="width:369.3pt;height:0.799988pt;mso-position-horizontal-relative:char;mso-position-vertical-relative:line" coordsize="46901,101">
                <v:shape id="Shape 3196" style="position:absolute;width:46901;height:101;left:0;top:0;" coordsize="4690110,10160" path="m0,0l4690110,0l4690110,10160l0,10160l0,0">
                  <v:stroke weight="0pt" endcap="flat" joinstyle="miter" miterlimit="10" on="false" color="#000000" opacity="0"/>
                  <v:fill on="true" color="#4472c4"/>
                </v:shape>
              </v:group>
            </w:pict>
          </mc:Fallback>
        </mc:AlternateContent>
      </w:r>
    </w:p>
    <w:p w14:paraId="4D29AD74" w14:textId="77777777" w:rsidR="00897273" w:rsidRDefault="00000000">
      <w:pPr>
        <w:spacing w:after="578" w:line="261" w:lineRule="auto"/>
        <w:ind w:left="505" w:right="750"/>
        <w:jc w:val="center"/>
      </w:pPr>
      <w:r>
        <w:rPr>
          <w:i/>
          <w:color w:val="4472C4"/>
          <w:sz w:val="29"/>
        </w:rPr>
        <w:t xml:space="preserve">Ook robuuste aardappelen kunnen geïnfecteerd raken! </w:t>
      </w:r>
    </w:p>
    <w:p w14:paraId="52F01CEC" w14:textId="77777777" w:rsidR="00897273" w:rsidRDefault="00000000">
      <w:pPr>
        <w:tabs>
          <w:tab w:val="right" w:pos="9326"/>
        </w:tabs>
        <w:spacing w:after="0" w:line="259" w:lineRule="auto"/>
        <w:ind w:left="-15" w:firstLine="0"/>
        <w:jc w:val="left"/>
      </w:pPr>
      <w:r>
        <w:rPr>
          <w:b/>
          <w:sz w:val="29"/>
        </w:rPr>
        <w:t xml:space="preserve">Hoe herken ik </w:t>
      </w:r>
      <w:proofErr w:type="spellStart"/>
      <w:r>
        <w:rPr>
          <w:b/>
          <w:sz w:val="29"/>
        </w:rPr>
        <w:t>Phytophthora</w:t>
      </w:r>
      <w:proofErr w:type="spellEnd"/>
      <w:r>
        <w:rPr>
          <w:b/>
          <w:sz w:val="29"/>
        </w:rPr>
        <w:t xml:space="preserve">? </w:t>
      </w:r>
      <w:r>
        <w:rPr>
          <w:b/>
          <w:sz w:val="29"/>
        </w:rPr>
        <w:tab/>
      </w:r>
      <w:r>
        <w:rPr>
          <w:b/>
          <w:color w:val="FFFFFF"/>
          <w:sz w:val="29"/>
          <w:vertAlign w:val="subscript"/>
        </w:rPr>
        <w:t>1</w:t>
      </w:r>
      <w:r>
        <w:rPr>
          <w:b/>
          <w:color w:val="FFFFFF"/>
          <w:sz w:val="13"/>
        </w:rPr>
        <w:t xml:space="preserve"> </w:t>
      </w:r>
    </w:p>
    <w:p w14:paraId="60926525" w14:textId="77777777" w:rsidR="00897273" w:rsidRDefault="00000000">
      <w:pPr>
        <w:spacing w:after="0"/>
        <w:ind w:left="-5" w:right="1968"/>
      </w:pPr>
      <w:proofErr w:type="spellStart"/>
      <w:r>
        <w:t>Phytophthora</w:t>
      </w:r>
      <w:proofErr w:type="spellEnd"/>
      <w:r>
        <w:t xml:space="preserve"> is zichtbaar door een donkerbruine vlek in het blad, met een lichtgroene schimmelrand eromheen (foto 1). </w:t>
      </w:r>
      <w:proofErr w:type="spellStart"/>
      <w:r>
        <w:t>Phytophthora</w:t>
      </w:r>
      <w:proofErr w:type="spellEnd"/>
      <w:r>
        <w:t xml:space="preserve"> onderscheidt zich van alle andere infecties door wit schimmelpluis aan de onderkant van het blad (Foto </w:t>
      </w:r>
    </w:p>
    <w:p w14:paraId="6B3F2D5B" w14:textId="77777777" w:rsidR="00897273" w:rsidRDefault="00000000">
      <w:pPr>
        <w:ind w:left="-5" w:right="226"/>
      </w:pPr>
      <w:r>
        <w:t xml:space="preserve">2 en 3). Dit pluis ontstaat alleen als het vochtig is, bijvoorbeeld ’s morgens vroeg </w:t>
      </w:r>
    </w:p>
    <w:p w14:paraId="71BBF1FE" w14:textId="77777777" w:rsidR="00897273" w:rsidRDefault="00000000">
      <w:pPr>
        <w:spacing w:after="191"/>
        <w:ind w:left="-5"/>
      </w:pPr>
      <w:r>
        <w:t xml:space="preserve">met dauw op het blad. Ziet u wel een donkerbruine plek maar geen wit pluis, dan </w:t>
      </w:r>
      <w:r>
        <w:rPr>
          <w:b/>
          <w:color w:val="FFFFFF"/>
        </w:rPr>
        <w:t xml:space="preserve">2 </w:t>
      </w:r>
      <w:r>
        <w:t xml:space="preserve">kan dit drie dingen betekenen.  </w:t>
      </w:r>
    </w:p>
    <w:p w14:paraId="523F99E1" w14:textId="77777777" w:rsidR="00897273" w:rsidRDefault="00000000">
      <w:pPr>
        <w:numPr>
          <w:ilvl w:val="0"/>
          <w:numId w:val="1"/>
        </w:numPr>
        <w:ind w:right="226" w:hanging="353"/>
      </w:pPr>
      <w:r>
        <w:t xml:space="preserve">Het is een infectie van een andere ziekte. </w:t>
      </w:r>
    </w:p>
    <w:p w14:paraId="6CFF2946" w14:textId="77777777" w:rsidR="00897273" w:rsidRDefault="00000000">
      <w:pPr>
        <w:numPr>
          <w:ilvl w:val="0"/>
          <w:numId w:val="1"/>
        </w:numPr>
        <w:ind w:right="226" w:hanging="353"/>
      </w:pPr>
      <w:r>
        <w:t xml:space="preserve">Het was wel </w:t>
      </w:r>
      <w:proofErr w:type="spellStart"/>
      <w:r>
        <w:t>Phytophthora</w:t>
      </w:r>
      <w:proofErr w:type="spellEnd"/>
      <w:r>
        <w:t xml:space="preserve">, maar die is nu dood (bijvoorbeeld na een felle </w:t>
      </w:r>
      <w:r>
        <w:tab/>
      </w:r>
      <w:r>
        <w:rPr>
          <w:b/>
          <w:color w:val="FFFFFF"/>
        </w:rPr>
        <w:t xml:space="preserve">3 </w:t>
      </w:r>
      <w:r>
        <w:t xml:space="preserve">ochtendzon). </w:t>
      </w:r>
    </w:p>
    <w:p w14:paraId="13DF48C9" w14:textId="77777777" w:rsidR="00897273" w:rsidRDefault="00000000">
      <w:pPr>
        <w:numPr>
          <w:ilvl w:val="0"/>
          <w:numId w:val="1"/>
        </w:numPr>
        <w:spacing w:after="170"/>
        <w:ind w:right="226" w:hanging="353"/>
      </w:pPr>
      <w:r>
        <w:t xml:space="preserve">Het is actieve </w:t>
      </w:r>
      <w:proofErr w:type="spellStart"/>
      <w:r>
        <w:t>Phytophthora</w:t>
      </w:r>
      <w:proofErr w:type="spellEnd"/>
      <w:r>
        <w:t xml:space="preserve"> maar het is (nog) te droog voor wit schimmelpluis. </w:t>
      </w:r>
    </w:p>
    <w:p w14:paraId="77F7FF4A" w14:textId="77777777" w:rsidR="00897273" w:rsidRDefault="00000000">
      <w:pPr>
        <w:spacing w:after="154" w:line="259" w:lineRule="auto"/>
        <w:ind w:left="0" w:right="16" w:firstLine="0"/>
        <w:jc w:val="left"/>
      </w:pPr>
      <w:r>
        <w:rPr>
          <w:noProof/>
        </w:rPr>
        <mc:AlternateContent>
          <mc:Choice Requires="wpg">
            <w:drawing>
              <wp:anchor distT="0" distB="0" distL="114300" distR="114300" simplePos="0" relativeHeight="251658240" behindDoc="1" locked="0" layoutInCell="1" allowOverlap="1" wp14:anchorId="22074713" wp14:editId="0C3E5668">
                <wp:simplePos x="0" y="0"/>
                <wp:positionH relativeFrom="column">
                  <wp:posOffset>539115</wp:posOffset>
                </wp:positionH>
                <wp:positionV relativeFrom="paragraph">
                  <wp:posOffset>-2710416</wp:posOffset>
                </wp:positionV>
                <wp:extent cx="5393056" cy="3466720"/>
                <wp:effectExtent l="0" t="0" r="0" b="0"/>
                <wp:wrapNone/>
                <wp:docPr id="2825" name="Group 2825"/>
                <wp:cNvGraphicFramePr/>
                <a:graphic xmlns:a="http://schemas.openxmlformats.org/drawingml/2006/main">
                  <a:graphicData uri="http://schemas.microsoft.com/office/word/2010/wordprocessingGroup">
                    <wpg:wgp>
                      <wpg:cNvGrpSpPr/>
                      <wpg:grpSpPr>
                        <a:xfrm>
                          <a:off x="0" y="0"/>
                          <a:ext cx="5393056" cy="3466720"/>
                          <a:chOff x="0" y="0"/>
                          <a:chExt cx="5393056" cy="3466720"/>
                        </a:xfrm>
                      </wpg:grpSpPr>
                      <wps:wsp>
                        <wps:cNvPr id="3197" name="Shape 3197"/>
                        <wps:cNvSpPr/>
                        <wps:spPr>
                          <a:xfrm>
                            <a:off x="0" y="0"/>
                            <a:ext cx="4690110" cy="10160"/>
                          </a:xfrm>
                          <a:custGeom>
                            <a:avLst/>
                            <a:gdLst/>
                            <a:ahLst/>
                            <a:cxnLst/>
                            <a:rect l="0" t="0" r="0" b="0"/>
                            <a:pathLst>
                              <a:path w="4690110" h="10160">
                                <a:moveTo>
                                  <a:pt x="0" y="0"/>
                                </a:moveTo>
                                <a:lnTo>
                                  <a:pt x="4690110" y="0"/>
                                </a:lnTo>
                                <a:lnTo>
                                  <a:pt x="4690110" y="10160"/>
                                </a:lnTo>
                                <a:lnTo>
                                  <a:pt x="0" y="1016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259" name="Picture 259"/>
                          <pic:cNvPicPr/>
                        </pic:nvPicPr>
                        <pic:blipFill>
                          <a:blip r:embed="rId6"/>
                          <a:stretch>
                            <a:fillRect/>
                          </a:stretch>
                        </pic:blipFill>
                        <pic:spPr>
                          <a:xfrm>
                            <a:off x="4232275" y="2612124"/>
                            <a:ext cx="1143000" cy="854596"/>
                          </a:xfrm>
                          <a:prstGeom prst="rect">
                            <a:avLst/>
                          </a:prstGeom>
                        </pic:spPr>
                      </pic:pic>
                      <pic:pic xmlns:pic="http://schemas.openxmlformats.org/drawingml/2006/picture">
                        <pic:nvPicPr>
                          <pic:cNvPr id="261" name="Picture 261"/>
                          <pic:cNvPicPr/>
                        </pic:nvPicPr>
                        <pic:blipFill>
                          <a:blip r:embed="rId7"/>
                          <a:stretch>
                            <a:fillRect/>
                          </a:stretch>
                        </pic:blipFill>
                        <pic:spPr>
                          <a:xfrm>
                            <a:off x="4232275" y="245682"/>
                            <a:ext cx="1143000" cy="924242"/>
                          </a:xfrm>
                          <a:prstGeom prst="rect">
                            <a:avLst/>
                          </a:prstGeom>
                        </pic:spPr>
                      </pic:pic>
                      <pic:pic xmlns:pic="http://schemas.openxmlformats.org/drawingml/2006/picture">
                        <pic:nvPicPr>
                          <pic:cNvPr id="263" name="Picture 263"/>
                          <pic:cNvPicPr/>
                        </pic:nvPicPr>
                        <pic:blipFill>
                          <a:blip r:embed="rId8"/>
                          <a:stretch>
                            <a:fillRect/>
                          </a:stretch>
                        </pic:blipFill>
                        <pic:spPr>
                          <a:xfrm>
                            <a:off x="4232275" y="1127443"/>
                            <a:ext cx="1143000" cy="946214"/>
                          </a:xfrm>
                          <a:prstGeom prst="rect">
                            <a:avLst/>
                          </a:prstGeom>
                        </pic:spPr>
                      </pic:pic>
                      <pic:pic xmlns:pic="http://schemas.openxmlformats.org/drawingml/2006/picture">
                        <pic:nvPicPr>
                          <pic:cNvPr id="265" name="Picture 265"/>
                          <pic:cNvPicPr/>
                        </pic:nvPicPr>
                        <pic:blipFill>
                          <a:blip r:embed="rId9"/>
                          <a:stretch>
                            <a:fillRect/>
                          </a:stretch>
                        </pic:blipFill>
                        <pic:spPr>
                          <a:xfrm>
                            <a:off x="5210175" y="1183260"/>
                            <a:ext cx="182880" cy="172720"/>
                          </a:xfrm>
                          <a:prstGeom prst="rect">
                            <a:avLst/>
                          </a:prstGeom>
                        </pic:spPr>
                      </pic:pic>
                      <pic:pic xmlns:pic="http://schemas.openxmlformats.org/drawingml/2006/picture">
                        <pic:nvPicPr>
                          <pic:cNvPr id="269" name="Picture 269"/>
                          <pic:cNvPicPr/>
                        </pic:nvPicPr>
                        <pic:blipFill>
                          <a:blip r:embed="rId10"/>
                          <a:stretch>
                            <a:fillRect/>
                          </a:stretch>
                        </pic:blipFill>
                        <pic:spPr>
                          <a:xfrm>
                            <a:off x="4232275" y="1829816"/>
                            <a:ext cx="1143000" cy="796925"/>
                          </a:xfrm>
                          <a:prstGeom prst="rect">
                            <a:avLst/>
                          </a:prstGeom>
                        </pic:spPr>
                      </pic:pic>
                      <pic:pic xmlns:pic="http://schemas.openxmlformats.org/drawingml/2006/picture">
                        <pic:nvPicPr>
                          <pic:cNvPr id="271" name="Picture 271"/>
                          <pic:cNvPicPr/>
                        </pic:nvPicPr>
                        <pic:blipFill>
                          <a:blip r:embed="rId9"/>
                          <a:stretch>
                            <a:fillRect/>
                          </a:stretch>
                        </pic:blipFill>
                        <pic:spPr>
                          <a:xfrm>
                            <a:off x="5210175" y="1884300"/>
                            <a:ext cx="182880" cy="172720"/>
                          </a:xfrm>
                          <a:prstGeom prst="rect">
                            <a:avLst/>
                          </a:prstGeom>
                        </pic:spPr>
                      </pic:pic>
                      <pic:pic xmlns:pic="http://schemas.openxmlformats.org/drawingml/2006/picture">
                        <pic:nvPicPr>
                          <pic:cNvPr id="275" name="Picture 275"/>
                          <pic:cNvPicPr/>
                        </pic:nvPicPr>
                        <pic:blipFill>
                          <a:blip r:embed="rId9"/>
                          <a:stretch>
                            <a:fillRect/>
                          </a:stretch>
                        </pic:blipFill>
                        <pic:spPr>
                          <a:xfrm>
                            <a:off x="5200015" y="2666620"/>
                            <a:ext cx="182880" cy="172720"/>
                          </a:xfrm>
                          <a:prstGeom prst="rect">
                            <a:avLst/>
                          </a:prstGeom>
                        </pic:spPr>
                      </pic:pic>
                      <pic:pic xmlns:pic="http://schemas.openxmlformats.org/drawingml/2006/picture">
                        <pic:nvPicPr>
                          <pic:cNvPr id="281" name="Picture 281"/>
                          <pic:cNvPicPr/>
                        </pic:nvPicPr>
                        <pic:blipFill>
                          <a:blip r:embed="rId9"/>
                          <a:stretch>
                            <a:fillRect/>
                          </a:stretch>
                        </pic:blipFill>
                        <pic:spPr>
                          <a:xfrm>
                            <a:off x="5200015" y="279019"/>
                            <a:ext cx="182880" cy="172720"/>
                          </a:xfrm>
                          <a:prstGeom prst="rect">
                            <a:avLst/>
                          </a:prstGeom>
                        </pic:spPr>
                      </pic:pic>
                    </wpg:wgp>
                  </a:graphicData>
                </a:graphic>
              </wp:anchor>
            </w:drawing>
          </mc:Choice>
          <mc:Fallback xmlns:a="http://schemas.openxmlformats.org/drawingml/2006/main">
            <w:pict>
              <v:group id="Group 2825" style="width:424.65pt;height:272.97pt;position:absolute;z-index:-2147483394;mso-position-horizontal-relative:text;mso-position-horizontal:absolute;margin-left:42.45pt;mso-position-vertical-relative:text;margin-top:-213.419pt;" coordsize="53930,34667">
                <v:shape id="Shape 3198" style="position:absolute;width:46901;height:101;left:0;top:0;" coordsize="4690110,10160" path="m0,0l4690110,0l4690110,10160l0,10160l0,0">
                  <v:stroke weight="0pt" endcap="flat" joinstyle="miter" miterlimit="10" on="false" color="#000000" opacity="0"/>
                  <v:fill on="true" color="#4472c4"/>
                </v:shape>
                <v:shape id="Picture 259" style="position:absolute;width:11430;height:8545;left:42322;top:26121;" filled="f">
                  <v:imagedata r:id="rId11"/>
                </v:shape>
                <v:shape id="Picture 261" style="position:absolute;width:11430;height:9242;left:42322;top:2456;" filled="f">
                  <v:imagedata r:id="rId12"/>
                </v:shape>
                <v:shape id="Picture 263" style="position:absolute;width:11430;height:9462;left:42322;top:11274;" filled="f">
                  <v:imagedata r:id="rId13"/>
                </v:shape>
                <v:shape id="Picture 265" style="position:absolute;width:1828;height:1727;left:52101;top:11832;" filled="f">
                  <v:imagedata r:id="rId14"/>
                </v:shape>
                <v:shape id="Picture 269" style="position:absolute;width:11430;height:7969;left:42322;top:18298;" filled="f">
                  <v:imagedata r:id="rId15"/>
                </v:shape>
                <v:shape id="Picture 271" style="position:absolute;width:1828;height:1727;left:52101;top:18843;" filled="f">
                  <v:imagedata r:id="rId14"/>
                </v:shape>
                <v:shape id="Picture 275" style="position:absolute;width:1828;height:1727;left:52000;top:26666;" filled="f">
                  <v:imagedata r:id="rId14"/>
                </v:shape>
                <v:shape id="Picture 281" style="position:absolute;width:1828;height:1727;left:52000;top:2790;" filled="f">
                  <v:imagedata r:id="rId14"/>
                </v:shape>
              </v:group>
            </w:pict>
          </mc:Fallback>
        </mc:AlternateContent>
      </w:r>
      <w:r>
        <w:t xml:space="preserve">Ben je niet zeker of de donkerbruine vlekken in het blad actieve </w:t>
      </w:r>
      <w:proofErr w:type="spellStart"/>
      <w:r>
        <w:t>Phytophthora</w:t>
      </w:r>
      <w:proofErr w:type="spellEnd"/>
      <w:r>
        <w:t xml:space="preserve"> zijn, </w:t>
      </w:r>
      <w:r>
        <w:tab/>
      </w:r>
      <w:r>
        <w:rPr>
          <w:b/>
          <w:color w:val="FFFFFF"/>
        </w:rPr>
        <w:t>4</w:t>
      </w:r>
      <w:r>
        <w:rPr>
          <w:b/>
          <w:color w:val="FFFFFF"/>
          <w:sz w:val="13"/>
        </w:rPr>
        <w:t xml:space="preserve"> </w:t>
      </w:r>
      <w:r>
        <w:t xml:space="preserve">doe dan de volgende test: Stop het blad met de vlek in een plastic zakje en doe het in de koelkast. Als er de volgende ochtend wit pluis zichtbaar is, dan is het actieve </w:t>
      </w:r>
      <w:proofErr w:type="spellStart"/>
      <w:r>
        <w:t>Phytophthora</w:t>
      </w:r>
      <w:proofErr w:type="spellEnd"/>
      <w:r>
        <w:t xml:space="preserve">.  </w:t>
      </w:r>
    </w:p>
    <w:p w14:paraId="0009A389" w14:textId="77777777" w:rsidR="00897273" w:rsidRDefault="00000000">
      <w:pPr>
        <w:ind w:left="-5" w:right="226"/>
      </w:pPr>
      <w:r>
        <w:rPr>
          <w:b/>
        </w:rPr>
        <w:t>Let op</w:t>
      </w:r>
      <w:r>
        <w:t xml:space="preserve">: Sommige varianten komen niet in het blad, maar in de stengel. Foto 4 laat zien hoe dat eruit ziet.  </w:t>
      </w:r>
    </w:p>
    <w:p w14:paraId="0CD376BF" w14:textId="77777777" w:rsidR="00897273" w:rsidRDefault="00000000">
      <w:pPr>
        <w:spacing w:after="0" w:line="259" w:lineRule="auto"/>
        <w:ind w:left="-9" w:firstLine="0"/>
        <w:jc w:val="left"/>
      </w:pPr>
      <w:r>
        <w:rPr>
          <w:noProof/>
        </w:rPr>
        <w:lastRenderedPageBreak/>
        <w:drawing>
          <wp:inline distT="0" distB="0" distL="0" distR="0" wp14:anchorId="4E859797" wp14:editId="76156474">
            <wp:extent cx="1704975" cy="657225"/>
            <wp:effectExtent l="0" t="0" r="0" b="0"/>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11"/>
                    <a:stretch>
                      <a:fillRect/>
                    </a:stretch>
                  </pic:blipFill>
                  <pic:spPr>
                    <a:xfrm>
                      <a:off x="0" y="0"/>
                      <a:ext cx="1704975" cy="657225"/>
                    </a:xfrm>
                    <a:prstGeom prst="rect">
                      <a:avLst/>
                    </a:prstGeom>
                  </pic:spPr>
                </pic:pic>
              </a:graphicData>
            </a:graphic>
          </wp:inline>
        </w:drawing>
      </w:r>
      <w:r>
        <w:t xml:space="preserve"> </w:t>
      </w:r>
    </w:p>
    <w:p w14:paraId="277F24CD" w14:textId="77777777" w:rsidR="00897273" w:rsidRDefault="00000000">
      <w:pPr>
        <w:spacing w:after="228" w:line="259" w:lineRule="auto"/>
        <w:ind w:left="0" w:firstLine="0"/>
        <w:jc w:val="left"/>
      </w:pPr>
      <w:r>
        <w:rPr>
          <w:b/>
          <w:sz w:val="29"/>
        </w:rPr>
        <w:t xml:space="preserve"> </w:t>
      </w:r>
    </w:p>
    <w:p w14:paraId="53B3A26F" w14:textId="77777777" w:rsidR="00897273" w:rsidRDefault="00000000">
      <w:pPr>
        <w:spacing w:after="0" w:line="259" w:lineRule="auto"/>
        <w:ind w:left="-5"/>
        <w:jc w:val="left"/>
      </w:pPr>
      <w:r>
        <w:rPr>
          <w:b/>
          <w:sz w:val="29"/>
        </w:rPr>
        <w:t xml:space="preserve">Wat te doen als je </w:t>
      </w:r>
      <w:proofErr w:type="spellStart"/>
      <w:r>
        <w:rPr>
          <w:b/>
          <w:sz w:val="29"/>
        </w:rPr>
        <w:t>Phytophthora</w:t>
      </w:r>
      <w:proofErr w:type="spellEnd"/>
      <w:r>
        <w:rPr>
          <w:b/>
          <w:sz w:val="29"/>
        </w:rPr>
        <w:t xml:space="preserve"> hebt. </w:t>
      </w:r>
    </w:p>
    <w:p w14:paraId="2D6B5B69" w14:textId="77777777" w:rsidR="00897273" w:rsidRDefault="00000000">
      <w:pPr>
        <w:spacing w:after="96"/>
        <w:ind w:left="-5" w:right="226"/>
      </w:pPr>
      <w:r>
        <w:t xml:space="preserve">Wanneer u een </w:t>
      </w:r>
      <w:proofErr w:type="spellStart"/>
      <w:r>
        <w:t>Phytophthora</w:t>
      </w:r>
      <w:proofErr w:type="spellEnd"/>
      <w:r>
        <w:t xml:space="preserve"> aantasting heeft in uw aardappels is het verstandig om collega tuinders in de omgeving te waarschuwen. Zij kunnen dan beter opletten. Heeft u aangetaste planten, bedenk dan dat </w:t>
      </w:r>
      <w:proofErr w:type="spellStart"/>
      <w:r>
        <w:t>Phytophthora</w:t>
      </w:r>
      <w:proofErr w:type="spellEnd"/>
      <w:r>
        <w:t xml:space="preserve"> hoogstwaarschijnlijk al verspreid is naar de buurplanten. Vuistregel is dat je van een aantasting maar 10% ziet, de rest pas de volgende dag. Om de schimmel te verwijderen en de aardappeloogst te redden kunt u twee dingen doen. U kunt het loof branden met een onkruidbrander (hitte dood de sporen): de zichtbaar geïnfecteerde plant samen met de directe buurplanten. Wanneer u geen onkruidbrander heeft kun u ook het volledige loof (blad en stengel) verwijderen en in de </w:t>
      </w:r>
      <w:proofErr w:type="spellStart"/>
      <w:r>
        <w:t>GFTbak</w:t>
      </w:r>
      <w:proofErr w:type="spellEnd"/>
      <w:r>
        <w:t xml:space="preserve"> doen. </w:t>
      </w:r>
      <w:r>
        <w:rPr>
          <w:b/>
        </w:rPr>
        <w:t xml:space="preserve">Let op: </w:t>
      </w:r>
      <w:r>
        <w:rPr>
          <w:u w:val="single" w:color="000000"/>
        </w:rPr>
        <w:t>niet</w:t>
      </w:r>
      <w:r>
        <w:t xml:space="preserve"> op de composthoop, want deze wordt niet warm genoeg om de </w:t>
      </w:r>
      <w:proofErr w:type="spellStart"/>
      <w:r>
        <w:t>Phytophthora</w:t>
      </w:r>
      <w:proofErr w:type="spellEnd"/>
      <w:r>
        <w:t xml:space="preserve"> te doden en kan zo nieuwe besmettingen geven. Wacht na het branden of verwijderen van het loof 14 dagen met oogsten. De schil heeft dan tijd om af te harden. Wees bij het oogsten extra voorzichtig om de schil niet te beschadigen. Een beschadiging is ook een invalspoort voor de schimmel. Blijf dagelijks checken of andere planten worden besmet, zeker bij warm en vochtig weer. </w:t>
      </w:r>
    </w:p>
    <w:p w14:paraId="0A9E91E1" w14:textId="77777777" w:rsidR="00897273" w:rsidRDefault="00000000">
      <w:pPr>
        <w:spacing w:after="248" w:line="259" w:lineRule="auto"/>
        <w:ind w:left="849" w:firstLine="0"/>
        <w:jc w:val="left"/>
      </w:pPr>
      <w:r>
        <w:rPr>
          <w:noProof/>
        </w:rPr>
        <mc:AlternateContent>
          <mc:Choice Requires="wpg">
            <w:drawing>
              <wp:inline distT="0" distB="0" distL="0" distR="0" wp14:anchorId="2DBBA5DC" wp14:editId="12D6BC2C">
                <wp:extent cx="4690110" cy="10160"/>
                <wp:effectExtent l="0" t="0" r="0" b="0"/>
                <wp:docPr id="2739" name="Group 2739"/>
                <wp:cNvGraphicFramePr/>
                <a:graphic xmlns:a="http://schemas.openxmlformats.org/drawingml/2006/main">
                  <a:graphicData uri="http://schemas.microsoft.com/office/word/2010/wordprocessingGroup">
                    <wpg:wgp>
                      <wpg:cNvGrpSpPr/>
                      <wpg:grpSpPr>
                        <a:xfrm>
                          <a:off x="0" y="0"/>
                          <a:ext cx="4690110" cy="10160"/>
                          <a:chOff x="0" y="0"/>
                          <a:chExt cx="4690110" cy="10160"/>
                        </a:xfrm>
                      </wpg:grpSpPr>
                      <wps:wsp>
                        <wps:cNvPr id="3199" name="Shape 3199"/>
                        <wps:cNvSpPr/>
                        <wps:spPr>
                          <a:xfrm>
                            <a:off x="0" y="0"/>
                            <a:ext cx="4690110" cy="10160"/>
                          </a:xfrm>
                          <a:custGeom>
                            <a:avLst/>
                            <a:gdLst/>
                            <a:ahLst/>
                            <a:cxnLst/>
                            <a:rect l="0" t="0" r="0" b="0"/>
                            <a:pathLst>
                              <a:path w="4690110" h="10160">
                                <a:moveTo>
                                  <a:pt x="0" y="0"/>
                                </a:moveTo>
                                <a:lnTo>
                                  <a:pt x="4690110" y="0"/>
                                </a:lnTo>
                                <a:lnTo>
                                  <a:pt x="4690110" y="10160"/>
                                </a:lnTo>
                                <a:lnTo>
                                  <a:pt x="0" y="1016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2739" style="width:369.3pt;height:0.799988pt;mso-position-horizontal-relative:char;mso-position-vertical-relative:line" coordsize="46901,101">
                <v:shape id="Shape 3200" style="position:absolute;width:46901;height:101;left:0;top:0;" coordsize="4690110,10160" path="m0,0l4690110,0l4690110,10160l0,10160l0,0">
                  <v:stroke weight="0pt" endcap="flat" joinstyle="miter" miterlimit="10" on="false" color="#000000" opacity="0"/>
                  <v:fill on="true" color="#4472c4"/>
                </v:shape>
              </v:group>
            </w:pict>
          </mc:Fallback>
        </mc:AlternateContent>
      </w:r>
    </w:p>
    <w:p w14:paraId="004F2A33" w14:textId="77777777" w:rsidR="00897273" w:rsidRDefault="00000000">
      <w:pPr>
        <w:spacing w:after="0" w:line="261" w:lineRule="auto"/>
        <w:ind w:left="505" w:right="700"/>
        <w:jc w:val="center"/>
      </w:pPr>
      <w:r>
        <w:rPr>
          <w:i/>
          <w:color w:val="4472C4"/>
          <w:sz w:val="29"/>
        </w:rPr>
        <w:t xml:space="preserve">Kunt u niet branden? Doe de geïnfecteerde planten altijd in de GFT-bak </w:t>
      </w:r>
    </w:p>
    <w:p w14:paraId="7812A89C" w14:textId="77777777" w:rsidR="00897273" w:rsidRDefault="00000000">
      <w:pPr>
        <w:spacing w:after="408" w:line="259" w:lineRule="auto"/>
        <w:ind w:left="849" w:firstLine="0"/>
        <w:jc w:val="left"/>
      </w:pPr>
      <w:r>
        <w:rPr>
          <w:noProof/>
        </w:rPr>
        <mc:AlternateContent>
          <mc:Choice Requires="wpg">
            <w:drawing>
              <wp:inline distT="0" distB="0" distL="0" distR="0" wp14:anchorId="52FD8FE4" wp14:editId="64860899">
                <wp:extent cx="4690110" cy="10160"/>
                <wp:effectExtent l="0" t="0" r="0" b="0"/>
                <wp:docPr id="2740" name="Group 2740"/>
                <wp:cNvGraphicFramePr/>
                <a:graphic xmlns:a="http://schemas.openxmlformats.org/drawingml/2006/main">
                  <a:graphicData uri="http://schemas.microsoft.com/office/word/2010/wordprocessingGroup">
                    <wpg:wgp>
                      <wpg:cNvGrpSpPr/>
                      <wpg:grpSpPr>
                        <a:xfrm>
                          <a:off x="0" y="0"/>
                          <a:ext cx="4690110" cy="10160"/>
                          <a:chOff x="0" y="0"/>
                          <a:chExt cx="4690110" cy="10160"/>
                        </a:xfrm>
                      </wpg:grpSpPr>
                      <wps:wsp>
                        <wps:cNvPr id="3201" name="Shape 3201"/>
                        <wps:cNvSpPr/>
                        <wps:spPr>
                          <a:xfrm>
                            <a:off x="0" y="0"/>
                            <a:ext cx="4690110" cy="10160"/>
                          </a:xfrm>
                          <a:custGeom>
                            <a:avLst/>
                            <a:gdLst/>
                            <a:ahLst/>
                            <a:cxnLst/>
                            <a:rect l="0" t="0" r="0" b="0"/>
                            <a:pathLst>
                              <a:path w="4690110" h="10160">
                                <a:moveTo>
                                  <a:pt x="0" y="0"/>
                                </a:moveTo>
                                <a:lnTo>
                                  <a:pt x="4690110" y="0"/>
                                </a:lnTo>
                                <a:lnTo>
                                  <a:pt x="4690110" y="10160"/>
                                </a:lnTo>
                                <a:lnTo>
                                  <a:pt x="0" y="1016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2740" style="width:369.3pt;height:0.800018pt;mso-position-horizontal-relative:char;mso-position-vertical-relative:line" coordsize="46901,101">
                <v:shape id="Shape 3202" style="position:absolute;width:46901;height:101;left:0;top:0;" coordsize="4690110,10160" path="m0,0l4690110,0l4690110,10160l0,10160l0,0">
                  <v:stroke weight="0pt" endcap="flat" joinstyle="miter" miterlimit="10" on="false" color="#000000" opacity="0"/>
                  <v:fill on="true" color="#4472c4"/>
                </v:shape>
              </v:group>
            </w:pict>
          </mc:Fallback>
        </mc:AlternateContent>
      </w:r>
    </w:p>
    <w:p w14:paraId="7EDB70D1" w14:textId="77777777" w:rsidR="00897273" w:rsidRDefault="00000000">
      <w:pPr>
        <w:spacing w:after="0" w:line="259" w:lineRule="auto"/>
        <w:ind w:left="-5"/>
        <w:jc w:val="left"/>
      </w:pPr>
      <w:r>
        <w:rPr>
          <w:b/>
          <w:sz w:val="29"/>
        </w:rPr>
        <w:t xml:space="preserve">Wat kun je doen om een uitbraak te voorkomen? </w:t>
      </w:r>
    </w:p>
    <w:p w14:paraId="4383EBCD" w14:textId="77777777" w:rsidR="00897273" w:rsidRDefault="00000000">
      <w:pPr>
        <w:numPr>
          <w:ilvl w:val="0"/>
          <w:numId w:val="2"/>
        </w:numPr>
        <w:ind w:right="226" w:hanging="353"/>
      </w:pPr>
      <w:r>
        <w:t xml:space="preserve">Verwijder opslagplanten. Dit zijn de planten die groeien uit de aardappelknollen die vorig jaar zijn achtergebleven in de grond.  </w:t>
      </w:r>
    </w:p>
    <w:p w14:paraId="36F9E446" w14:textId="77777777" w:rsidR="00897273" w:rsidRDefault="00000000">
      <w:pPr>
        <w:numPr>
          <w:ilvl w:val="0"/>
          <w:numId w:val="2"/>
        </w:numPr>
        <w:ind w:right="226" w:hanging="353"/>
      </w:pPr>
      <w:r>
        <w:t xml:space="preserve">Check of er rotte knollen in uw pootgoed zitten, en verwijder die (-in de GFT) </w:t>
      </w:r>
    </w:p>
    <w:p w14:paraId="2BB7323D" w14:textId="77777777" w:rsidR="00897273" w:rsidRDefault="00000000">
      <w:pPr>
        <w:numPr>
          <w:ilvl w:val="0"/>
          <w:numId w:val="2"/>
        </w:numPr>
        <w:ind w:right="226" w:hanging="353"/>
      </w:pPr>
      <w:r>
        <w:t xml:space="preserve">Kijk bij opkomst van de aardappelplanten al of u </w:t>
      </w:r>
      <w:proofErr w:type="spellStart"/>
      <w:r>
        <w:t>Phytophthora</w:t>
      </w:r>
      <w:proofErr w:type="spellEnd"/>
      <w:r>
        <w:t xml:space="preserve"> ziet. 4.</w:t>
      </w:r>
      <w:r>
        <w:rPr>
          <w:rFonts w:ascii="Arial" w:eastAsia="Arial" w:hAnsi="Arial" w:cs="Arial"/>
        </w:rPr>
        <w:t xml:space="preserve"> </w:t>
      </w:r>
      <w:r>
        <w:t>Check de planten bij vochtig warm weer minimaal 2 keer per week 5.</w:t>
      </w:r>
      <w:r>
        <w:rPr>
          <w:rFonts w:ascii="Arial" w:eastAsia="Arial" w:hAnsi="Arial" w:cs="Arial"/>
        </w:rPr>
        <w:t xml:space="preserve"> </w:t>
      </w:r>
      <w:r>
        <w:t xml:space="preserve">Check ook goed op (nat)rot na de oogst van uw aardappelen. </w:t>
      </w:r>
    </w:p>
    <w:p w14:paraId="2E0F1BB6" w14:textId="77777777" w:rsidR="00897273" w:rsidRDefault="00000000">
      <w:pPr>
        <w:spacing w:after="233" w:line="259" w:lineRule="auto"/>
        <w:ind w:left="721" w:firstLine="0"/>
        <w:jc w:val="left"/>
      </w:pPr>
      <w:r>
        <w:t xml:space="preserve"> </w:t>
      </w:r>
    </w:p>
    <w:p w14:paraId="14A6EEE2" w14:textId="77777777" w:rsidR="00897273" w:rsidRDefault="00000000">
      <w:pPr>
        <w:spacing w:after="84" w:line="259" w:lineRule="auto"/>
        <w:ind w:left="-5"/>
        <w:jc w:val="left"/>
      </w:pPr>
      <w:r>
        <w:rPr>
          <w:b/>
          <w:sz w:val="29"/>
        </w:rPr>
        <w:t xml:space="preserve">Komt </w:t>
      </w:r>
      <w:proofErr w:type="spellStart"/>
      <w:r>
        <w:rPr>
          <w:b/>
          <w:sz w:val="29"/>
        </w:rPr>
        <w:t>Phytophthora</w:t>
      </w:r>
      <w:proofErr w:type="spellEnd"/>
      <w:r>
        <w:rPr>
          <w:b/>
          <w:sz w:val="29"/>
        </w:rPr>
        <w:t xml:space="preserve"> ook voor bij andere gewassen? </w:t>
      </w:r>
    </w:p>
    <w:p w14:paraId="63271ECE" w14:textId="77777777" w:rsidR="00897273" w:rsidRDefault="00000000">
      <w:pPr>
        <w:spacing w:after="148"/>
        <w:ind w:left="-5" w:right="226"/>
      </w:pPr>
      <w:r>
        <w:t xml:space="preserve">Ja </w:t>
      </w:r>
      <w:proofErr w:type="spellStart"/>
      <w:r>
        <w:t>Phytophthora</w:t>
      </w:r>
      <w:proofErr w:type="spellEnd"/>
      <w:r>
        <w:t xml:space="preserve"> komt ook voor bij vruchtgewassen zoals tomaten, paprika en aubergine. Deze </w:t>
      </w:r>
      <w:proofErr w:type="spellStart"/>
      <w:r>
        <w:t>Phytophthora</w:t>
      </w:r>
      <w:proofErr w:type="spellEnd"/>
      <w:r>
        <w:t xml:space="preserve"> kan overspringen naar de aardappels, of andersom. Het is dus ook belangrijk om geïnfecteerde tomaten en paprika’s tijdig te verwijderen en af te voeren van de tuin. </w:t>
      </w:r>
      <w:proofErr w:type="spellStart"/>
      <w:r>
        <w:rPr>
          <w:b/>
        </w:rPr>
        <w:t>Ps</w:t>
      </w:r>
      <w:proofErr w:type="spellEnd"/>
      <w:r>
        <w:rPr>
          <w:b/>
        </w:rPr>
        <w:t>:</w:t>
      </w:r>
      <w:r>
        <w:t xml:space="preserve"> de </w:t>
      </w:r>
      <w:proofErr w:type="spellStart"/>
      <w:r>
        <w:t>Phytophthora</w:t>
      </w:r>
      <w:proofErr w:type="spellEnd"/>
      <w:r>
        <w:t xml:space="preserve"> schimmel heeft geen invloed op zoete aardappel</w:t>
      </w:r>
      <w:r>
        <w:rPr>
          <w:b/>
        </w:rPr>
        <w:t xml:space="preserve"> </w:t>
      </w:r>
    </w:p>
    <w:p w14:paraId="6ED5A258" w14:textId="77777777" w:rsidR="00897273" w:rsidRDefault="00000000">
      <w:pPr>
        <w:spacing w:after="153" w:line="259" w:lineRule="auto"/>
        <w:ind w:left="0" w:firstLine="0"/>
        <w:jc w:val="left"/>
      </w:pPr>
      <w:r>
        <w:rPr>
          <w:b/>
        </w:rPr>
        <w:t xml:space="preserve"> </w:t>
      </w:r>
    </w:p>
    <w:p w14:paraId="14C1FE2F" w14:textId="77777777" w:rsidR="00897273" w:rsidRDefault="00000000">
      <w:pPr>
        <w:spacing w:after="204" w:line="259" w:lineRule="auto"/>
        <w:ind w:left="0" w:firstLine="0"/>
        <w:jc w:val="left"/>
      </w:pPr>
      <w:r>
        <w:rPr>
          <w:b/>
        </w:rPr>
        <w:t xml:space="preserve">Meer info? </w:t>
      </w:r>
    </w:p>
    <w:p w14:paraId="7141206C" w14:textId="77777777" w:rsidR="00897273" w:rsidRDefault="00000000">
      <w:pPr>
        <w:numPr>
          <w:ilvl w:val="0"/>
          <w:numId w:val="3"/>
        </w:numPr>
        <w:spacing w:after="18" w:line="259" w:lineRule="auto"/>
        <w:ind w:hanging="353"/>
        <w:jc w:val="left"/>
      </w:pPr>
      <w:hyperlink r:id="rId16">
        <w:r>
          <w:rPr>
            <w:u w:val="single" w:color="000000"/>
          </w:rPr>
          <w:t>https://www.Phytophthora.net/nl/phytopthora/ziektebeelden</w:t>
        </w:r>
      </w:hyperlink>
      <w:hyperlink r:id="rId17">
        <w:r>
          <w:t xml:space="preserve"> </w:t>
        </w:r>
      </w:hyperlink>
    </w:p>
    <w:p w14:paraId="6A85B6C8" w14:textId="77777777" w:rsidR="00897273" w:rsidRDefault="00000000">
      <w:pPr>
        <w:numPr>
          <w:ilvl w:val="0"/>
          <w:numId w:val="3"/>
        </w:numPr>
        <w:spacing w:after="126" w:line="259" w:lineRule="auto"/>
        <w:ind w:hanging="353"/>
        <w:jc w:val="left"/>
      </w:pPr>
      <w:hyperlink r:id="rId18">
        <w:r>
          <w:rPr>
            <w:u w:val="single" w:color="000000"/>
          </w:rPr>
          <w:t>https://bionext.nl/thema</w:t>
        </w:r>
      </w:hyperlink>
      <w:hyperlink r:id="rId19">
        <w:r>
          <w:rPr>
            <w:u w:val="single" w:color="000000"/>
          </w:rPr>
          <w:t>-</w:t>
        </w:r>
      </w:hyperlink>
      <w:hyperlink r:id="rId20">
        <w:r>
          <w:rPr>
            <w:u w:val="single" w:color="000000"/>
          </w:rPr>
          <w:t>s/gezondheid/aardappel</w:t>
        </w:r>
      </w:hyperlink>
      <w:hyperlink r:id="rId21">
        <w:r>
          <w:rPr>
            <w:u w:val="single" w:color="000000"/>
          </w:rPr>
          <w:t>-</w:t>
        </w:r>
      </w:hyperlink>
      <w:hyperlink r:id="rId22">
        <w:r>
          <w:rPr>
            <w:u w:val="single" w:color="000000"/>
          </w:rPr>
          <w:t>convenant/robuuste</w:t>
        </w:r>
      </w:hyperlink>
      <w:hyperlink r:id="rId23">
        <w:r>
          <w:rPr>
            <w:u w:val="single" w:color="000000"/>
          </w:rPr>
          <w:t>-</w:t>
        </w:r>
      </w:hyperlink>
      <w:hyperlink r:id="rId24">
        <w:r>
          <w:rPr>
            <w:u w:val="single" w:color="000000"/>
          </w:rPr>
          <w:t>aardappelrassen/</w:t>
        </w:r>
      </w:hyperlink>
      <w:hyperlink r:id="rId25">
        <w:r>
          <w:t xml:space="preserve"> </w:t>
        </w:r>
      </w:hyperlink>
    </w:p>
    <w:p w14:paraId="26C2180F" w14:textId="77777777" w:rsidR="00897273" w:rsidRDefault="00000000">
      <w:pPr>
        <w:spacing w:after="0" w:line="259" w:lineRule="auto"/>
        <w:ind w:left="0" w:firstLine="0"/>
        <w:jc w:val="left"/>
      </w:pPr>
      <w:r>
        <w:rPr>
          <w:b/>
        </w:rPr>
        <w:t xml:space="preserve"> </w:t>
      </w:r>
    </w:p>
    <w:sectPr w:rsidR="00897273">
      <w:pgSz w:w="11904" w:h="16832"/>
      <w:pgMar w:top="708" w:right="1152" w:bottom="1477" w:left="14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D73B5"/>
    <w:multiLevelType w:val="hybridMultilevel"/>
    <w:tmpl w:val="568CCA06"/>
    <w:lvl w:ilvl="0" w:tplc="D65E8B1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4E414">
      <w:start w:val="1"/>
      <w:numFmt w:val="bullet"/>
      <w:lvlText w:val="o"/>
      <w:lvlJc w:val="left"/>
      <w:pPr>
        <w:ind w:left="1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9A7864">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6CB5C">
      <w:start w:val="1"/>
      <w:numFmt w:val="bullet"/>
      <w:lvlText w:val="•"/>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A480B2">
      <w:start w:val="1"/>
      <w:numFmt w:val="bullet"/>
      <w:lvlText w:val="o"/>
      <w:lvlJc w:val="left"/>
      <w:pPr>
        <w:ind w:left="3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A3674">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962BC2">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B0F77E">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08CCA4">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873727"/>
    <w:multiLevelType w:val="hybridMultilevel"/>
    <w:tmpl w:val="0602C114"/>
    <w:lvl w:ilvl="0" w:tplc="D6C86E50">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E6773C">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EED90A">
      <w:start w:val="1"/>
      <w:numFmt w:val="lowerRoman"/>
      <w:lvlText w:val="%3"/>
      <w:lvlJc w:val="left"/>
      <w:pPr>
        <w:ind w:left="2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9E8F06">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A88D08">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785CEE">
      <w:start w:val="1"/>
      <w:numFmt w:val="lowerRoman"/>
      <w:lvlText w:val="%6"/>
      <w:lvlJc w:val="left"/>
      <w:pPr>
        <w:ind w:left="4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8062D4">
      <w:start w:val="1"/>
      <w:numFmt w:val="decimal"/>
      <w:lvlText w:val="%7"/>
      <w:lvlJc w:val="left"/>
      <w:pPr>
        <w:ind w:left="5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DAB1B2">
      <w:start w:val="1"/>
      <w:numFmt w:val="lowerLetter"/>
      <w:lvlText w:val="%8"/>
      <w:lvlJc w:val="left"/>
      <w:pPr>
        <w:ind w:left="5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5C8484">
      <w:start w:val="1"/>
      <w:numFmt w:val="lowerRoman"/>
      <w:lvlText w:val="%9"/>
      <w:lvlJc w:val="left"/>
      <w:pPr>
        <w:ind w:left="6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6F02B52"/>
    <w:multiLevelType w:val="hybridMultilevel"/>
    <w:tmpl w:val="667E89B0"/>
    <w:lvl w:ilvl="0" w:tplc="8FD8BFDC">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64B74">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50C67C">
      <w:start w:val="1"/>
      <w:numFmt w:val="lowerRoman"/>
      <w:lvlText w:val="%3"/>
      <w:lvlJc w:val="left"/>
      <w:pPr>
        <w:ind w:left="2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924E9A">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040E6C">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7C10B4">
      <w:start w:val="1"/>
      <w:numFmt w:val="lowerRoman"/>
      <w:lvlText w:val="%6"/>
      <w:lvlJc w:val="left"/>
      <w:pPr>
        <w:ind w:left="4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EC3C3E">
      <w:start w:val="1"/>
      <w:numFmt w:val="decimal"/>
      <w:lvlText w:val="%7"/>
      <w:lvlJc w:val="left"/>
      <w:pPr>
        <w:ind w:left="5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487878">
      <w:start w:val="1"/>
      <w:numFmt w:val="lowerLetter"/>
      <w:lvlText w:val="%8"/>
      <w:lvlJc w:val="left"/>
      <w:pPr>
        <w:ind w:left="5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7448D2">
      <w:start w:val="1"/>
      <w:numFmt w:val="lowerRoman"/>
      <w:lvlText w:val="%9"/>
      <w:lvlJc w:val="left"/>
      <w:pPr>
        <w:ind w:left="6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31548940">
    <w:abstractNumId w:val="1"/>
  </w:num>
  <w:num w:numId="2" w16cid:durableId="1257203056">
    <w:abstractNumId w:val="2"/>
  </w:num>
  <w:num w:numId="3" w16cid:durableId="120143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273"/>
    <w:rsid w:val="002D160A"/>
    <w:rsid w:val="00337F0C"/>
    <w:rsid w:val="008972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77C5"/>
  <w15:docId w15:val="{45C324B7-A9B0-41AB-B729-6378E2B5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8" w:line="256" w:lineRule="auto"/>
      <w:ind w:left="10" w:hanging="10"/>
      <w:jc w:val="both"/>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30.jpg"/><Relationship Id="rId18" Type="http://schemas.openxmlformats.org/officeDocument/2006/relationships/hyperlink" Target="https://bionext.nl/thema-s/gezondheid/aardappel-convenant/robuuste-aardappelrass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ionext.nl/thema-s/gezondheid/aardappel-convenant/robuuste-aardappelrassen/" TargetMode="External"/><Relationship Id="rId7" Type="http://schemas.openxmlformats.org/officeDocument/2006/relationships/image" Target="media/image3.jpg"/><Relationship Id="rId12" Type="http://schemas.openxmlformats.org/officeDocument/2006/relationships/image" Target="media/image20.jpg"/><Relationship Id="rId17" Type="http://schemas.openxmlformats.org/officeDocument/2006/relationships/hyperlink" Target="https://www.phytophthora.net/nl/phytopthora/ziektebeelden" TargetMode="External"/><Relationship Id="rId25" Type="http://schemas.openxmlformats.org/officeDocument/2006/relationships/hyperlink" Target="https://bionext.nl/thema-s/gezondheid/aardappel-convenant/robuuste-aardappelrassen/" TargetMode="External"/><Relationship Id="rId2" Type="http://schemas.openxmlformats.org/officeDocument/2006/relationships/styles" Target="styles.xml"/><Relationship Id="rId16" Type="http://schemas.openxmlformats.org/officeDocument/2006/relationships/hyperlink" Target="https://www.phytophthora.net/nl/phytopthora/ziektebeelden" TargetMode="External"/><Relationship Id="rId20" Type="http://schemas.openxmlformats.org/officeDocument/2006/relationships/hyperlink" Target="https://bionext.nl/thema-s/gezondheid/aardappel-convenant/robuuste-aardappelrassen/"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10.jpg"/><Relationship Id="rId24" Type="http://schemas.openxmlformats.org/officeDocument/2006/relationships/hyperlink" Target="https://bionext.nl/thema-s/gezondheid/aardappel-convenant/robuuste-aardappelrassen/" TargetMode="External"/><Relationship Id="rId5" Type="http://schemas.openxmlformats.org/officeDocument/2006/relationships/image" Target="media/image1.jpg"/><Relationship Id="rId15" Type="http://schemas.openxmlformats.org/officeDocument/2006/relationships/image" Target="media/image5.jpg"/><Relationship Id="rId23" Type="http://schemas.openxmlformats.org/officeDocument/2006/relationships/hyperlink" Target="https://bionext.nl/thema-s/gezondheid/aardappel-convenant/robuuste-aardappelrassen/" TargetMode="External"/><Relationship Id="rId10" Type="http://schemas.openxmlformats.org/officeDocument/2006/relationships/image" Target="media/image6.jpg"/><Relationship Id="rId19" Type="http://schemas.openxmlformats.org/officeDocument/2006/relationships/hyperlink" Target="https://bionext.nl/thema-s/gezondheid/aardappel-convenant/robuuste-aardappelrassen/"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4.png"/><Relationship Id="rId22" Type="http://schemas.openxmlformats.org/officeDocument/2006/relationships/hyperlink" Target="https://bionext.nl/thema-s/gezondheid/aardappel-convenant/robuuste-aardappelrassen/"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4829</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Koet</dc:creator>
  <cp:keywords/>
  <cp:lastModifiedBy>Wout van Brouwershaven</cp:lastModifiedBy>
  <cp:revision>2</cp:revision>
  <dcterms:created xsi:type="dcterms:W3CDTF">2024-06-19T15:19:00Z</dcterms:created>
  <dcterms:modified xsi:type="dcterms:W3CDTF">2024-06-19T15:19:00Z</dcterms:modified>
</cp:coreProperties>
</file>